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9D" w:rsidRDefault="00027D9D" w:rsidP="002F46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>
        <w:rPr>
          <w:noProof/>
        </w:rPr>
        <w:drawing>
          <wp:inline distT="0" distB="0" distL="0" distR="0">
            <wp:extent cx="1691217" cy="727338"/>
            <wp:effectExtent l="19050" t="0" r="4233" b="0"/>
            <wp:docPr id="1" name="Imagem 1" descr="MINOM - International Movement for a New Muse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M - International Movement for a New Museolog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31" cy="73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D9D">
        <w:rPr>
          <w:rFonts w:ascii="Arial" w:hAnsi="Arial" w:cs="Arial"/>
          <w:b/>
          <w:color w:val="333333"/>
        </w:rPr>
        <w:t xml:space="preserve"> </w:t>
      </w:r>
      <w:r w:rsidR="0039522B"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1200150" cy="920917"/>
            <wp:effectExtent l="19050" t="0" r="0" b="0"/>
            <wp:docPr id="3" name="Imagem 1" descr="C:\Users\CASA\Desktop\WEB MUS+URB\Nova Pagina MUSEOLOGIA\Logos WEB Museologia\Logo_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WEB MUS+URB\Nova Pagina MUSEOLOGIA\Logos WEB Museologia\Logo_I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11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22B"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1064683" cy="817630"/>
            <wp:effectExtent l="19050" t="0" r="2117" b="0"/>
            <wp:docPr id="4" name="Imagem 2" descr="C:\Users\CASA\Desktop\WEB MUS+URB\Nova Pagina MUSEOLOGIA\Logos WEB Museologia\logo_ul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\Desktop\WEB MUS+URB\Nova Pagina MUSEOLOGIA\Logos WEB Museologia\logo_ulc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38" cy="82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22B"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912284" cy="912284"/>
            <wp:effectExtent l="19050" t="0" r="2116" b="0"/>
            <wp:docPr id="5" name="Imagem 3" descr="E:\bkup_HP\0_MM_trabalho\Logos\logo_CM_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kup_HP\0_MM_trabalho\Logos\logo_CM_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66" cy="9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84" w:rsidRDefault="002F4684" w:rsidP="002F46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</w:p>
    <w:p w:rsidR="00027D9D" w:rsidRPr="00027D9D" w:rsidRDefault="00027D9D" w:rsidP="002F46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027D9D">
        <w:rPr>
          <w:rFonts w:ascii="Arial" w:hAnsi="Arial" w:cs="Arial"/>
          <w:b/>
          <w:color w:val="333333"/>
        </w:rPr>
        <w:t>Declaração de Assomada - Cabo Verde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Nós os participantes reunidos na XIV Conferência Internacional do MINOM-ICOM, realizada em Assomada nos dias 24, 25, 26, 27, 28 e 29 do mês de Outubro do ano de 2011, promovida com o apoio da Câmara Municipal do Concelho de Santa Catarina de Santiago.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RECONHECEMOS que a XIV Conferência Internacional do MINOM-ICOM realizada em Assomada constitui um importante marco na trajectória do MINOM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RECONHECEMOS os avanços que nos últimos anos foram realizados em Cabo Verde, relativamente às questões da museologia e da valorização do património em geral; 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RECONHECEMOS também que a conjuntura actual impõe outras formas de relacionamento entre os Estados, provocando assim, mudanças em termos comportamentais com reflexos em diferentes sectores considerados importantes, em especial o Património.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RECONHECEMOS ainda o apoio e o envolvimento das diversas instituições de ensino nomeadamente da Universidade de Santiago, da Universidade Lusófona de Humanidades e tecnologias, do Liceu Amílcar Cabral e da Escola Técnica Grão Duque Henri no que se refere às questões museológicas e patrimoniais; 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RECONHECEMOS o esforço e o empenhamento da Câmara Municipal de Santa Catarina na realização da conferência e no desenvolvimento de projectos museológicos e patrimoniais;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RECONHECEMOS finalmente o valor estratégico do património e dos museus como direitos de todos os cidadãos e como recursos importantes para a construção de um futuro melhor e com mais qualidade de vida.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CONSIDERAMOS as potencialidades existentes em Cabo Verde e as boas relações de cooperação entre o poder central e o poder local 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CONSIDERAMOS também a inexistência de políticas públicas para a área dos museus e o interesse da comunidade para estas questões;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CONSIDERAMOS que a necessidade da salvaguarda dos museus e dos patrimónios são tão importantes quanto a saúde de qualquer indivíduo; 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lastRenderedPageBreak/>
        <w:t>CONSIDERAMOS finalmente que foi apresentado, debatido e aprovado o projecto para a implantação da Rede Museológica e Patrimonial do Concelho de Santa Catarina e que a construção de uma Rede não se faz por imposição, mas por adesão e que o desenvolvimento só funciona com o envolvimento de todos. 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Com base nestas considerações e reconhecimentos RECOMENDAMOS: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1 – A realização de um diagnóstico participativo para o melhor conhecimento da realidade museal e patrimonial do Concelho.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2 – Que as autoridades centrais e locais quadro legal e institucional adequadas para a protecção, preservação e valorização dos museus e patrimónios.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3 – Que a Câmara Municipal de Santa Catarina de Santiago promova e coordene a implementação do Comité de Pilotagem da Rede Museológica e Patrimonial do município, envolvendo a Universidade de Santiago e outras instituições de ensino dos diferentes níveis, bem como associações, centros culturais, organizações não governamentais, pesquisadores, especialistas e outras entidades da sociedade civil.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4 – A criação de uma política pública para museus e património que contribua para a preservação e valorização dos mesmos e para o desenvolvimento socioeconómico de Santa Cataria.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5 – Que os museus, as instituições de património e os centros culturais desenvolvam permanentemente planos, programas e projectos com as comunidades onde estão inseridos.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6 – A continuidade dos esforços realizados para a formação de recursos humanos especializados no campo da museologia e do património. 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7 - A destinação de orçamento público para a implantação de políticas públicas que contribuam para a dignidade social, o direito de cidadania e a melhoria da qualidade de vida das comunidades locais. Museus, memórias e patrimónios são direitos de todos.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Por fim felicitamos e encorajamos a nova direcção da MINOM, bem como os representantes da Irlanda do Norte que vão acolher a próxima conferência internacional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Regozijamo-nos pela expressiva adesão de cabo-verdianos ao MINOM</w:t>
      </w: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</w:p>
    <w:p w:rsidR="00027D9D" w:rsidRPr="002F4684" w:rsidRDefault="00027D9D" w:rsidP="002F4684">
      <w:pPr>
        <w:spacing w:after="0" w:line="360" w:lineRule="auto"/>
        <w:jc w:val="both"/>
        <w:rPr>
          <w:sz w:val="24"/>
          <w:szCs w:val="24"/>
        </w:rPr>
      </w:pPr>
      <w:r w:rsidRPr="002F4684">
        <w:rPr>
          <w:sz w:val="24"/>
          <w:szCs w:val="24"/>
        </w:rPr>
        <w:t>Cidade de Assomada, 29 de Outubro de 2011.</w:t>
      </w:r>
    </w:p>
    <w:p w:rsidR="0075761A" w:rsidRPr="00027D9D" w:rsidRDefault="0075761A" w:rsidP="002F46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5761A" w:rsidRPr="00027D9D" w:rsidSect="002F4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22" w:rsidRDefault="00CF2122" w:rsidP="00DB61CA">
      <w:pPr>
        <w:spacing w:after="0" w:line="240" w:lineRule="auto"/>
      </w:pPr>
      <w:r>
        <w:separator/>
      </w:r>
    </w:p>
  </w:endnote>
  <w:endnote w:type="continuationSeparator" w:id="0">
    <w:p w:rsidR="00CF2122" w:rsidRDefault="00CF2122" w:rsidP="00DB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A" w:rsidRDefault="00DB61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29204"/>
      <w:docPartObj>
        <w:docPartGallery w:val="Page Numbers (Bottom of Page)"/>
        <w:docPartUnique/>
      </w:docPartObj>
    </w:sdtPr>
    <w:sdtContent>
      <w:p w:rsidR="00DB61CA" w:rsidRDefault="00B705FD">
        <w:pPr>
          <w:pStyle w:val="Rodap"/>
          <w:jc w:val="center"/>
        </w:pPr>
        <w:fldSimple w:instr=" PAGE   \* MERGEFORMAT ">
          <w:r w:rsidR="00CF2122">
            <w:rPr>
              <w:noProof/>
            </w:rPr>
            <w:t>1</w:t>
          </w:r>
        </w:fldSimple>
      </w:p>
    </w:sdtContent>
  </w:sdt>
  <w:p w:rsidR="00DB61CA" w:rsidRDefault="00DB61C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A" w:rsidRDefault="00DB61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22" w:rsidRDefault="00CF2122" w:rsidP="00DB61CA">
      <w:pPr>
        <w:spacing w:after="0" w:line="240" w:lineRule="auto"/>
      </w:pPr>
      <w:r>
        <w:separator/>
      </w:r>
    </w:p>
  </w:footnote>
  <w:footnote w:type="continuationSeparator" w:id="0">
    <w:p w:rsidR="00CF2122" w:rsidRDefault="00CF2122" w:rsidP="00DB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A" w:rsidRDefault="00DB61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A" w:rsidRDefault="00DB61C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A" w:rsidRDefault="00DB61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7D9D"/>
    <w:rsid w:val="00027D9D"/>
    <w:rsid w:val="002F4684"/>
    <w:rsid w:val="0039522B"/>
    <w:rsid w:val="0075761A"/>
    <w:rsid w:val="00A02641"/>
    <w:rsid w:val="00B705FD"/>
    <w:rsid w:val="00C81267"/>
    <w:rsid w:val="00CB2DDA"/>
    <w:rsid w:val="00CF2122"/>
    <w:rsid w:val="00DB61CA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7D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B6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B61CA"/>
  </w:style>
  <w:style w:type="paragraph" w:styleId="Rodap">
    <w:name w:val="footer"/>
    <w:basedOn w:val="Normal"/>
    <w:link w:val="RodapCarcter"/>
    <w:uiPriority w:val="99"/>
    <w:unhideWhenUsed/>
    <w:rsid w:val="00DB6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cp:lastPrinted>2013-12-27T19:27:00Z</cp:lastPrinted>
  <dcterms:created xsi:type="dcterms:W3CDTF">2013-12-27T19:21:00Z</dcterms:created>
  <dcterms:modified xsi:type="dcterms:W3CDTF">2013-12-27T19:27:00Z</dcterms:modified>
</cp:coreProperties>
</file>